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jc w:val="center"/>
        <w:tblCellSpacing w:w="15" w:type="dxa"/>
        <w:tblCellMar>
          <w:top w:w="15" w:type="dxa"/>
          <w:left w:w="15" w:type="dxa"/>
          <w:bottom w:w="15" w:type="dxa"/>
          <w:right w:w="15" w:type="dxa"/>
        </w:tblCellMar>
        <w:tblLook w:val="04A0"/>
      </w:tblPr>
      <w:tblGrid>
        <w:gridCol w:w="8594"/>
      </w:tblGrid>
      <w:tr w:rsidR="008C27C9" w:rsidRPr="008C27C9">
        <w:trPr>
          <w:tblCellSpacing w:w="15" w:type="dxa"/>
          <w:jc w:val="center"/>
        </w:trPr>
        <w:tc>
          <w:tcPr>
            <w:tcW w:w="0" w:type="auto"/>
            <w:vAlign w:val="center"/>
            <w:hideMark/>
          </w:tcPr>
          <w:p w:rsidR="008C27C9" w:rsidRPr="008C27C9" w:rsidRDefault="008C27C9" w:rsidP="008C27C9">
            <w:pPr>
              <w:jc w:val="center"/>
              <w:rPr>
                <w:rFonts w:ascii="Arial" w:eastAsia="Times New Roman" w:hAnsi="Arial" w:cs="Arial"/>
                <w:b/>
                <w:bCs/>
                <w:color w:val="000000" w:themeColor="text1"/>
                <w:sz w:val="20"/>
                <w:szCs w:val="20"/>
                <w:lang w:eastAsia="pt-BR"/>
              </w:rPr>
            </w:pPr>
            <w:r w:rsidRPr="008C27C9">
              <w:rPr>
                <w:rFonts w:ascii="Arial" w:eastAsia="Times New Roman" w:hAnsi="Arial" w:cs="Arial"/>
                <w:b/>
                <w:bCs/>
                <w:color w:val="000000" w:themeColor="text1"/>
                <w:sz w:val="20"/>
                <w:szCs w:val="20"/>
                <w:lang w:eastAsia="pt-BR"/>
              </w:rPr>
              <w:t xml:space="preserve">Prisão Ilegal </w:t>
            </w:r>
          </w:p>
          <w:p w:rsidR="008C27C9" w:rsidRPr="008C27C9" w:rsidRDefault="008C27C9" w:rsidP="008C27C9">
            <w:pPr>
              <w:jc w:val="center"/>
              <w:rPr>
                <w:rFonts w:ascii="Arial" w:eastAsia="Times New Roman" w:hAnsi="Arial" w:cs="Arial"/>
                <w:color w:val="000000" w:themeColor="text1"/>
                <w:sz w:val="14"/>
                <w:szCs w:val="14"/>
                <w:lang w:eastAsia="pt-BR"/>
              </w:rPr>
            </w:pPr>
          </w:p>
        </w:tc>
      </w:tr>
      <w:tr w:rsidR="008C27C9" w:rsidRPr="008C27C9">
        <w:trPr>
          <w:tblCellSpacing w:w="15" w:type="dxa"/>
          <w:jc w:val="center"/>
        </w:trPr>
        <w:tc>
          <w:tcPr>
            <w:tcW w:w="0" w:type="auto"/>
            <w:vAlign w:val="center"/>
          </w:tcPr>
          <w:tbl>
            <w:tblPr>
              <w:tblpPr w:leftFromText="45" w:rightFromText="45" w:vertAnchor="text"/>
              <w:tblW w:w="3300" w:type="dxa"/>
              <w:tblCellSpacing w:w="22" w:type="dxa"/>
              <w:tblCellMar>
                <w:left w:w="0" w:type="dxa"/>
                <w:right w:w="0" w:type="dxa"/>
              </w:tblCellMar>
              <w:tblLook w:val="04A0"/>
            </w:tblPr>
            <w:tblGrid>
              <w:gridCol w:w="3868"/>
            </w:tblGrid>
            <w:tr w:rsidR="008C27C9" w:rsidRPr="008C27C9">
              <w:trPr>
                <w:trHeight w:val="15"/>
                <w:tblCellSpacing w:w="22" w:type="dxa"/>
              </w:trPr>
              <w:tc>
                <w:tcPr>
                  <w:tcW w:w="0" w:type="auto"/>
                  <w:shd w:val="clear" w:color="auto" w:fill="B2C5D7"/>
                  <w:vAlign w:val="center"/>
                  <w:hideMark/>
                </w:tcPr>
                <w:p w:rsidR="008C27C9" w:rsidRPr="008C27C9" w:rsidRDefault="008C27C9" w:rsidP="008C27C9">
                  <w:pPr>
                    <w:jc w:val="left"/>
                    <w:rPr>
                      <w:rFonts w:ascii="Arial" w:eastAsia="Times New Roman" w:hAnsi="Arial" w:cs="Arial"/>
                      <w:color w:val="000000" w:themeColor="text1"/>
                      <w:sz w:val="2"/>
                      <w:szCs w:val="14"/>
                      <w:lang w:eastAsia="pt-BR"/>
                    </w:rPr>
                  </w:pPr>
                </w:p>
              </w:tc>
            </w:tr>
            <w:tr w:rsidR="008C27C9" w:rsidRPr="008C27C9">
              <w:trPr>
                <w:tblCellSpacing w:w="22" w:type="dxa"/>
              </w:trPr>
              <w:tc>
                <w:tcPr>
                  <w:tcW w:w="0" w:type="auto"/>
                  <w:vAlign w:val="center"/>
                  <w:hideMark/>
                </w:tcPr>
                <w:p w:rsidR="008C27C9" w:rsidRPr="008C27C9" w:rsidRDefault="008C27C9" w:rsidP="008C27C9">
                  <w:pPr>
                    <w:jc w:val="left"/>
                    <w:rPr>
                      <w:rFonts w:ascii="Arial" w:eastAsia="Times New Roman" w:hAnsi="Arial" w:cs="Arial"/>
                      <w:color w:val="000000" w:themeColor="text1"/>
                      <w:sz w:val="14"/>
                      <w:szCs w:val="14"/>
                      <w:lang w:eastAsia="pt-BR"/>
                    </w:rPr>
                  </w:pPr>
                  <w:r w:rsidRPr="008C27C9">
                    <w:rPr>
                      <w:rFonts w:ascii="Arial" w:eastAsia="Times New Roman" w:hAnsi="Arial" w:cs="Arial"/>
                      <w:noProof/>
                      <w:color w:val="000000" w:themeColor="text1"/>
                      <w:sz w:val="14"/>
                      <w:szCs w:val="14"/>
                      <w:lang w:eastAsia="pt-BR"/>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2381250" cy="1333500"/>
                        <wp:effectExtent l="19050" t="0" r="0" b="0"/>
                        <wp:wrapSquare wrapText="bothSides"/>
                        <wp:docPr id="2" name="Imagem 2" descr="http://www.amdepol.org/imagem.php?y=170&amp;x=250&amp;img=fotos/not_DSC06514f2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amdepol.org/imagem.php?y=170&amp;x=250&amp;img=fotos/not_DSC06514f2000.JPG"/>
                                <pic:cNvPicPr>
                                  <a:picLocks noChangeAspect="1" noChangeArrowheads="1"/>
                                </pic:cNvPicPr>
                              </pic:nvPicPr>
                              <pic:blipFill>
                                <a:blip r:embed="rId4"/>
                                <a:srcRect/>
                                <a:stretch>
                                  <a:fillRect/>
                                </a:stretch>
                              </pic:blipFill>
                              <pic:spPr bwMode="auto">
                                <a:xfrm>
                                  <a:off x="0" y="0"/>
                                  <a:ext cx="2381250" cy="1333500"/>
                                </a:xfrm>
                                <a:prstGeom prst="rect">
                                  <a:avLst/>
                                </a:prstGeom>
                                <a:noFill/>
                                <a:ln w="9525">
                                  <a:noFill/>
                                  <a:miter lim="800000"/>
                                  <a:headEnd/>
                                  <a:tailEnd/>
                                </a:ln>
                              </pic:spPr>
                            </pic:pic>
                          </a:graphicData>
                        </a:graphic>
                      </wp:anchor>
                    </w:drawing>
                  </w:r>
                </w:p>
              </w:tc>
            </w:tr>
            <w:tr w:rsidR="008C27C9" w:rsidRPr="008C27C9">
              <w:trPr>
                <w:trHeight w:val="15"/>
                <w:tblCellSpacing w:w="22" w:type="dxa"/>
              </w:trPr>
              <w:tc>
                <w:tcPr>
                  <w:tcW w:w="0" w:type="auto"/>
                  <w:shd w:val="clear" w:color="auto" w:fill="B2C5D7"/>
                  <w:vAlign w:val="center"/>
                  <w:hideMark/>
                </w:tcPr>
                <w:p w:rsidR="008C27C9" w:rsidRPr="008C27C9" w:rsidRDefault="008C27C9" w:rsidP="008C27C9">
                  <w:pPr>
                    <w:jc w:val="left"/>
                    <w:rPr>
                      <w:rFonts w:ascii="Arial" w:eastAsia="Times New Roman" w:hAnsi="Arial" w:cs="Arial"/>
                      <w:color w:val="000000" w:themeColor="text1"/>
                      <w:sz w:val="2"/>
                      <w:szCs w:val="14"/>
                      <w:lang w:eastAsia="pt-BR"/>
                    </w:rPr>
                  </w:pPr>
                </w:p>
              </w:tc>
            </w:tr>
          </w:tbl>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t xml:space="preserve">No dia 9 de maio deste ano, fomos surpreendidos com a prisão preventiva do Delegado de Polícia Dr. Marcio </w:t>
            </w:r>
            <w:proofErr w:type="spellStart"/>
            <w:r w:rsidRPr="008C27C9">
              <w:rPr>
                <w:rFonts w:ascii="Arial" w:eastAsia="Times New Roman" w:hAnsi="Arial" w:cs="Arial"/>
                <w:color w:val="000000" w:themeColor="text1"/>
                <w:sz w:val="20"/>
                <w:szCs w:val="20"/>
                <w:lang w:eastAsia="pt-BR"/>
              </w:rPr>
              <w:t>Pieroni</w:t>
            </w:r>
            <w:proofErr w:type="spellEnd"/>
            <w:r w:rsidRPr="008C27C9">
              <w:rPr>
                <w:rFonts w:ascii="Arial" w:eastAsia="Times New Roman" w:hAnsi="Arial" w:cs="Arial"/>
                <w:color w:val="000000" w:themeColor="text1"/>
                <w:sz w:val="20"/>
                <w:szCs w:val="20"/>
                <w:lang w:eastAsia="pt-BR"/>
              </w:rPr>
              <w:t xml:space="preserve">, decretada pela Justiça Federal/MT, imputando-o um rol infinito de crimes cometidos durante investigação oficial visando apurar uma possível fraude ocorrida na apuração da morte do então Juiz de direito </w:t>
            </w:r>
            <w:proofErr w:type="spellStart"/>
            <w:r w:rsidRPr="008C27C9">
              <w:rPr>
                <w:rFonts w:ascii="Arial" w:eastAsia="Times New Roman" w:hAnsi="Arial" w:cs="Arial"/>
                <w:color w:val="000000" w:themeColor="text1"/>
                <w:sz w:val="20"/>
                <w:szCs w:val="20"/>
                <w:lang w:eastAsia="pt-BR"/>
              </w:rPr>
              <w:t>Leopoldino</w:t>
            </w:r>
            <w:proofErr w:type="spellEnd"/>
            <w:r w:rsidRPr="008C27C9">
              <w:rPr>
                <w:rFonts w:ascii="Arial" w:eastAsia="Times New Roman" w:hAnsi="Arial" w:cs="Arial"/>
                <w:color w:val="000000" w:themeColor="text1"/>
                <w:sz w:val="20"/>
                <w:szCs w:val="20"/>
                <w:lang w:eastAsia="pt-BR"/>
              </w:rPr>
              <w:t xml:space="preserve"> do Amaral, em 1999.</w:t>
            </w:r>
          </w:p>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t xml:space="preserve">Essa prisão extemporânea e ilegal do Dr. Marcio </w:t>
            </w:r>
            <w:proofErr w:type="spellStart"/>
            <w:r w:rsidRPr="008C27C9">
              <w:rPr>
                <w:rFonts w:ascii="Arial" w:eastAsia="Times New Roman" w:hAnsi="Arial" w:cs="Arial"/>
                <w:color w:val="000000" w:themeColor="text1"/>
                <w:sz w:val="20"/>
                <w:szCs w:val="20"/>
                <w:lang w:eastAsia="pt-BR"/>
              </w:rPr>
              <w:t>Pieroni</w:t>
            </w:r>
            <w:proofErr w:type="spellEnd"/>
            <w:r w:rsidRPr="008C27C9">
              <w:rPr>
                <w:rFonts w:ascii="Arial" w:eastAsia="Times New Roman" w:hAnsi="Arial" w:cs="Arial"/>
                <w:color w:val="000000" w:themeColor="text1"/>
                <w:sz w:val="20"/>
                <w:szCs w:val="20"/>
                <w:lang w:eastAsia="pt-BR"/>
              </w:rPr>
              <w:t>, nos obriga a refletir o quanto é vulnerável a liberdade de uma autoridade policial, que por dever de oficio está obrigada à busca incessante da verdade real sobre qualquer fato criminoso, partindo apenas de indícios (vestígios) de supostos crimes, que não raras às vezes lhes chegam anonimamente. Ou seja, a partir de circunstancia que autoriza concluir-se por indução a existência das provas.</w:t>
            </w:r>
          </w:p>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t xml:space="preserve">As circunstancias que envolveram a prisão ilegal do Dr. Marcio </w:t>
            </w:r>
            <w:proofErr w:type="spellStart"/>
            <w:r w:rsidRPr="008C27C9">
              <w:rPr>
                <w:rFonts w:ascii="Arial" w:eastAsia="Times New Roman" w:hAnsi="Arial" w:cs="Arial"/>
                <w:color w:val="000000" w:themeColor="text1"/>
                <w:sz w:val="20"/>
                <w:szCs w:val="20"/>
                <w:lang w:eastAsia="pt-BR"/>
              </w:rPr>
              <w:t>Pieroni</w:t>
            </w:r>
            <w:proofErr w:type="spellEnd"/>
            <w:r w:rsidRPr="008C27C9">
              <w:rPr>
                <w:rFonts w:ascii="Arial" w:eastAsia="Times New Roman" w:hAnsi="Arial" w:cs="Arial"/>
                <w:color w:val="000000" w:themeColor="text1"/>
                <w:sz w:val="20"/>
                <w:szCs w:val="20"/>
                <w:lang w:eastAsia="pt-BR"/>
              </w:rPr>
              <w:t xml:space="preserve">, nos ensina que às vezes a Justiça tem agido movida por fatos que só ela acredita, deixando à margem, outras circunstancias que deveriam ser levadas em consideração para não ser </w:t>
            </w:r>
            <w:proofErr w:type="gramStart"/>
            <w:r w:rsidRPr="008C27C9">
              <w:rPr>
                <w:rFonts w:ascii="Arial" w:eastAsia="Times New Roman" w:hAnsi="Arial" w:cs="Arial"/>
                <w:color w:val="000000" w:themeColor="text1"/>
                <w:sz w:val="20"/>
                <w:szCs w:val="20"/>
                <w:lang w:eastAsia="pt-BR"/>
              </w:rPr>
              <w:t>parcial, seletiva</w:t>
            </w:r>
            <w:proofErr w:type="gramEnd"/>
            <w:r w:rsidRPr="008C27C9">
              <w:rPr>
                <w:rFonts w:ascii="Arial" w:eastAsia="Times New Roman" w:hAnsi="Arial" w:cs="Arial"/>
                <w:color w:val="000000" w:themeColor="text1"/>
                <w:sz w:val="20"/>
                <w:szCs w:val="20"/>
                <w:lang w:eastAsia="pt-BR"/>
              </w:rPr>
              <w:t xml:space="preserve"> e geradora de insegurança jurídica, cometendo injustiça que não serão mais corrigidas, porque a liberdade de uma pessoa de bem não tem preço.</w:t>
            </w:r>
          </w:p>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t xml:space="preserve">É publico e notório que o Dr. Marcio </w:t>
            </w:r>
            <w:proofErr w:type="spellStart"/>
            <w:r w:rsidRPr="008C27C9">
              <w:rPr>
                <w:rFonts w:ascii="Arial" w:eastAsia="Times New Roman" w:hAnsi="Arial" w:cs="Arial"/>
                <w:color w:val="000000" w:themeColor="text1"/>
                <w:sz w:val="20"/>
                <w:szCs w:val="20"/>
                <w:lang w:eastAsia="pt-BR"/>
              </w:rPr>
              <w:t>Peroni</w:t>
            </w:r>
            <w:proofErr w:type="spellEnd"/>
            <w:r w:rsidRPr="008C27C9">
              <w:rPr>
                <w:rFonts w:ascii="Arial" w:eastAsia="Times New Roman" w:hAnsi="Arial" w:cs="Arial"/>
                <w:color w:val="000000" w:themeColor="text1"/>
                <w:sz w:val="20"/>
                <w:szCs w:val="20"/>
                <w:lang w:eastAsia="pt-BR"/>
              </w:rPr>
              <w:t xml:space="preserve">, procedia às investigações policiais por meio de Inquérito Policial, com pleno conhecimento da Justiça Estadual e vários atos praticados que fundamentaram sua prisão foram realizados em cumprimento a ordens judiciais legalmente expedidas, cuja execução tornou-se um dever de oficio. É um contra senso tornar seus atos de investigação em crimes só porque eles foram anulados. Partindo desse principio inúmeras autoridades policiais cometeram crimes, pois já tiveram suas investigações anuladas. </w:t>
            </w:r>
          </w:p>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t>Mesmo trabalhando nessas circunstancias foi acusado e preso por formação de quadrilha e vários outros crimes. É possível constituir uma quadrilha criminosa a partir de investigação policial oficial, submetida ao crivo da Justiça Estadual, sem que esta esteja envolvida? E aqueles que referendaram os seus atos investigatórios e lhes expediram ordens judiciais que foram cumpridas e não estão relacionados nessa suposta quadrilha?Houve uma decisão imparcial? Por que só o Delegado de Polícia foi preso?</w:t>
            </w:r>
          </w:p>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t xml:space="preserve">É possível imputar ao Dr. Marcio o crime de violação de sepultura, ainda que ele tenha comparecido ao Cemitério de </w:t>
            </w:r>
            <w:proofErr w:type="spellStart"/>
            <w:r w:rsidRPr="008C27C9">
              <w:rPr>
                <w:rFonts w:ascii="Arial" w:eastAsia="Times New Roman" w:hAnsi="Arial" w:cs="Arial"/>
                <w:color w:val="000000" w:themeColor="text1"/>
                <w:sz w:val="20"/>
                <w:szCs w:val="20"/>
                <w:lang w:eastAsia="pt-BR"/>
              </w:rPr>
              <w:t>Poconé</w:t>
            </w:r>
            <w:proofErr w:type="spellEnd"/>
            <w:r w:rsidRPr="008C27C9">
              <w:rPr>
                <w:rFonts w:ascii="Arial" w:eastAsia="Times New Roman" w:hAnsi="Arial" w:cs="Arial"/>
                <w:color w:val="000000" w:themeColor="text1"/>
                <w:sz w:val="20"/>
                <w:szCs w:val="20"/>
                <w:lang w:eastAsia="pt-BR"/>
              </w:rPr>
              <w:t xml:space="preserve">/MT, munido de Mandado Judicial de Exumação, acompanhado de testemunhas e das autoridades interessadas e ter tomado todo o cuidado de confeccionar o Auto Circunstanciado sobre cada procedimento da Exumação dos restos mortais do Dr. </w:t>
            </w:r>
            <w:proofErr w:type="spellStart"/>
            <w:r w:rsidRPr="008C27C9">
              <w:rPr>
                <w:rFonts w:ascii="Arial" w:eastAsia="Times New Roman" w:hAnsi="Arial" w:cs="Arial"/>
                <w:color w:val="000000" w:themeColor="text1"/>
                <w:sz w:val="20"/>
                <w:szCs w:val="20"/>
                <w:lang w:eastAsia="pt-BR"/>
              </w:rPr>
              <w:t>Leopoldino</w:t>
            </w:r>
            <w:proofErr w:type="spellEnd"/>
            <w:r w:rsidRPr="008C27C9">
              <w:rPr>
                <w:rFonts w:ascii="Arial" w:eastAsia="Times New Roman" w:hAnsi="Arial" w:cs="Arial"/>
                <w:color w:val="000000" w:themeColor="text1"/>
                <w:sz w:val="20"/>
                <w:szCs w:val="20"/>
                <w:lang w:eastAsia="pt-BR"/>
              </w:rPr>
              <w:t xml:space="preserve"> do Amaral? Por que essa multidão que o acompanhava não o impediu de cometer o crime? Ou seriam eles todos seus co-autores? </w:t>
            </w:r>
          </w:p>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t xml:space="preserve">Nós que conhecemos e reconhecemos o valor profissional do Dr. Marcio </w:t>
            </w:r>
            <w:proofErr w:type="spellStart"/>
            <w:r w:rsidRPr="008C27C9">
              <w:rPr>
                <w:rFonts w:ascii="Arial" w:eastAsia="Times New Roman" w:hAnsi="Arial" w:cs="Arial"/>
                <w:color w:val="000000" w:themeColor="text1"/>
                <w:sz w:val="20"/>
                <w:szCs w:val="20"/>
                <w:lang w:eastAsia="pt-BR"/>
              </w:rPr>
              <w:t>Pieroni</w:t>
            </w:r>
            <w:proofErr w:type="spellEnd"/>
            <w:r w:rsidRPr="008C27C9">
              <w:rPr>
                <w:rFonts w:ascii="Arial" w:eastAsia="Times New Roman" w:hAnsi="Arial" w:cs="Arial"/>
                <w:color w:val="000000" w:themeColor="text1"/>
                <w:sz w:val="20"/>
                <w:szCs w:val="20"/>
                <w:lang w:eastAsia="pt-BR"/>
              </w:rPr>
              <w:t xml:space="preserve">, e somos sabedores de seu desprendimento, perspicácia e dedicação na investigação criminal, com inúmeras ações comprovadas da elucidação de crimes de alta complexidade durante seus 27 anos de carreira policial, estamos </w:t>
            </w:r>
            <w:proofErr w:type="gramStart"/>
            <w:r w:rsidRPr="008C27C9">
              <w:rPr>
                <w:rFonts w:ascii="Arial" w:eastAsia="Times New Roman" w:hAnsi="Arial" w:cs="Arial"/>
                <w:color w:val="000000" w:themeColor="text1"/>
                <w:sz w:val="20"/>
                <w:szCs w:val="20"/>
                <w:lang w:eastAsia="pt-BR"/>
              </w:rPr>
              <w:t>triste e indignados com a ilegalidade de sua prisão</w:t>
            </w:r>
            <w:proofErr w:type="gramEnd"/>
            <w:r w:rsidRPr="008C27C9">
              <w:rPr>
                <w:rFonts w:ascii="Arial" w:eastAsia="Times New Roman" w:hAnsi="Arial" w:cs="Arial"/>
                <w:color w:val="000000" w:themeColor="text1"/>
                <w:sz w:val="20"/>
                <w:szCs w:val="20"/>
                <w:lang w:eastAsia="pt-BR"/>
              </w:rPr>
              <w:t>. É lamentável constatar que a critica do passado dirigida á policia “</w:t>
            </w:r>
            <w:proofErr w:type="spellStart"/>
            <w:r w:rsidRPr="008C27C9">
              <w:rPr>
                <w:rFonts w:ascii="Tahoma" w:eastAsia="Times New Roman" w:hAnsi="Tahoma" w:cs="Arial"/>
                <w:color w:val="000000" w:themeColor="text1"/>
                <w:sz w:val="20"/>
                <w:szCs w:val="20"/>
                <w:lang w:eastAsia="pt-BR"/>
              </w:rPr>
              <w:t></w:t>
            </w:r>
            <w:r w:rsidRPr="008C27C9">
              <w:rPr>
                <w:rFonts w:ascii="Arial" w:eastAsia="Times New Roman" w:hAnsi="Arial" w:cs="Arial"/>
                <w:color w:val="000000" w:themeColor="text1"/>
                <w:sz w:val="20"/>
                <w:szCs w:val="20"/>
                <w:lang w:eastAsia="pt-BR"/>
              </w:rPr>
              <w:t>prender</w:t>
            </w:r>
            <w:proofErr w:type="spellEnd"/>
            <w:r w:rsidRPr="008C27C9">
              <w:rPr>
                <w:rFonts w:ascii="Arial" w:eastAsia="Times New Roman" w:hAnsi="Arial" w:cs="Arial"/>
                <w:color w:val="000000" w:themeColor="text1"/>
                <w:sz w:val="20"/>
                <w:szCs w:val="20"/>
                <w:lang w:eastAsia="pt-BR"/>
              </w:rPr>
              <w:t xml:space="preserve"> para investigar”, se fez presente na Justiça Federal “prender para processar”.</w:t>
            </w:r>
          </w:p>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t>O Dr. Marcio que já havia sido punido severamente na esfera administrativa, com seu afastamento sumário da DHPP, onde ele era referência positiva no Estado de Mato Grosso, não poderia causar qualquer prejuízo á instrução do processo e muito menos á garantia da ordem pública, cujas provas foram pré-constituídas, mas está sofrendo dupla penalidade antes mesmo de iniciar o processo propriamente dito.</w:t>
            </w:r>
          </w:p>
          <w:p w:rsidR="008C27C9" w:rsidRPr="008C27C9" w:rsidRDefault="008C27C9" w:rsidP="008C27C9">
            <w:pPr>
              <w:jc w:val="left"/>
              <w:rPr>
                <w:rFonts w:ascii="Arial" w:eastAsia="Times New Roman" w:hAnsi="Arial" w:cs="Arial"/>
                <w:color w:val="000000" w:themeColor="text1"/>
                <w:sz w:val="20"/>
                <w:szCs w:val="20"/>
                <w:lang w:eastAsia="pt-BR"/>
              </w:rPr>
            </w:pPr>
          </w:p>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lastRenderedPageBreak/>
              <w:t xml:space="preserve">É oportuno enfatizar que o Dr. Marcio colaborou com as investigações da Polícia Federal em todos os sentidos, sendo que ao término dessas investigações não houve por parte do presidente do Inquérito Policial o convencimento para indiciá-lo, mas a Justiça Federal não considerou nenhum dos muitos critérios que lhes eram favoráveis para evitar sua prisão, como: seu afastamento da DHPP, residência fixa, chefe de família exemplar, excelente conceito profissional e social, colaborou com as investigações e </w:t>
            </w:r>
            <w:proofErr w:type="gramStart"/>
            <w:r w:rsidRPr="008C27C9">
              <w:rPr>
                <w:rFonts w:ascii="Arial" w:eastAsia="Times New Roman" w:hAnsi="Arial" w:cs="Arial"/>
                <w:color w:val="000000" w:themeColor="text1"/>
                <w:sz w:val="20"/>
                <w:szCs w:val="20"/>
                <w:lang w:eastAsia="pt-BR"/>
              </w:rPr>
              <w:t>prestou</w:t>
            </w:r>
            <w:proofErr w:type="gramEnd"/>
            <w:r w:rsidRPr="008C27C9">
              <w:rPr>
                <w:rFonts w:ascii="Arial" w:eastAsia="Times New Roman" w:hAnsi="Arial" w:cs="Arial"/>
                <w:color w:val="000000" w:themeColor="text1"/>
                <w:sz w:val="20"/>
                <w:szCs w:val="20"/>
                <w:lang w:eastAsia="pt-BR"/>
              </w:rPr>
              <w:t xml:space="preserve"> todas as informações solicitadas á polícia e á justiça, não oferecia risco á garantia da ordem pública, nem á instrução criminal. Ou seja, tem todos os requisitos que afastam a aplicação do art. 312, CPP. </w:t>
            </w:r>
          </w:p>
          <w:p w:rsidR="008C27C9" w:rsidRPr="008C27C9" w:rsidRDefault="008C27C9" w:rsidP="008C27C9">
            <w:pPr>
              <w:spacing w:before="100" w:beforeAutospacing="1"/>
              <w:rPr>
                <w:rFonts w:ascii="Arial" w:eastAsia="Times New Roman" w:hAnsi="Arial" w:cs="Arial"/>
                <w:color w:val="000000" w:themeColor="text1"/>
                <w:sz w:val="20"/>
                <w:szCs w:val="20"/>
                <w:lang w:eastAsia="pt-BR"/>
              </w:rPr>
            </w:pPr>
            <w:r w:rsidRPr="008C27C9">
              <w:rPr>
                <w:rFonts w:ascii="Arial" w:eastAsia="Times New Roman" w:hAnsi="Arial" w:cs="Arial"/>
                <w:color w:val="000000" w:themeColor="text1"/>
                <w:sz w:val="20"/>
                <w:szCs w:val="20"/>
                <w:lang w:eastAsia="pt-BR"/>
              </w:rPr>
              <w:t>Ao invés da Justiça Federal anular a autoridade do Dr. Márcio com essa prisão descabida e ilegal, deveria levar em consideração a gama de informações que ele coletou em suas investigações e que também foram anuladas pela Justiça, para no futuro ao julgar outros réus relacionados com esses fatos, poder cumprir o objetivo de sua existência que é o de verdadeiramente fazer justiça.</w:t>
            </w:r>
          </w:p>
          <w:p w:rsidR="008C27C9" w:rsidRPr="008C27C9" w:rsidRDefault="008C27C9" w:rsidP="008C27C9">
            <w:pPr>
              <w:jc w:val="left"/>
              <w:rPr>
                <w:rFonts w:ascii="Arial" w:eastAsia="Times New Roman" w:hAnsi="Arial" w:cs="Arial"/>
                <w:color w:val="000000" w:themeColor="text1"/>
                <w:sz w:val="20"/>
                <w:szCs w:val="20"/>
                <w:lang w:eastAsia="pt-BR"/>
              </w:rPr>
            </w:pPr>
          </w:p>
          <w:p w:rsidR="008C27C9" w:rsidRPr="008C27C9" w:rsidRDefault="008C27C9" w:rsidP="008C27C9">
            <w:pPr>
              <w:jc w:val="left"/>
              <w:rPr>
                <w:rFonts w:ascii="Arial" w:eastAsia="Times New Roman" w:hAnsi="Arial" w:cs="Arial"/>
                <w:color w:val="000000" w:themeColor="text1"/>
                <w:sz w:val="20"/>
                <w:szCs w:val="20"/>
                <w:lang w:eastAsia="pt-BR"/>
              </w:rPr>
            </w:pPr>
            <w:r w:rsidRPr="008C27C9">
              <w:rPr>
                <w:rFonts w:ascii="Arial" w:eastAsia="Times New Roman" w:hAnsi="Arial" w:cs="Arial"/>
                <w:b/>
                <w:color w:val="000000" w:themeColor="text1"/>
                <w:sz w:val="20"/>
                <w:szCs w:val="20"/>
                <w:lang w:eastAsia="pt-BR"/>
              </w:rPr>
              <w:t>Dirceu Vicente Lino</w:t>
            </w:r>
            <w:r w:rsidRPr="008C27C9">
              <w:rPr>
                <w:rFonts w:ascii="Arial" w:eastAsia="Times New Roman" w:hAnsi="Arial" w:cs="Arial"/>
                <w:color w:val="000000" w:themeColor="text1"/>
                <w:sz w:val="20"/>
                <w:szCs w:val="20"/>
                <w:lang w:eastAsia="pt-BR"/>
              </w:rPr>
              <w:t xml:space="preserve"> é presidente do Sindicado dos Delegados de Polícia de Mato Grosso.</w:t>
            </w:r>
          </w:p>
          <w:p w:rsidR="008C27C9" w:rsidRPr="008C27C9" w:rsidRDefault="008C27C9" w:rsidP="008C27C9">
            <w:pPr>
              <w:jc w:val="left"/>
              <w:rPr>
                <w:rFonts w:ascii="Arial" w:eastAsia="Times New Roman" w:hAnsi="Arial" w:cs="Arial"/>
                <w:color w:val="000000" w:themeColor="text1"/>
                <w:sz w:val="20"/>
                <w:szCs w:val="20"/>
                <w:lang w:eastAsia="pt-BR"/>
              </w:rPr>
            </w:pPr>
          </w:p>
        </w:tc>
      </w:tr>
    </w:tbl>
    <w:p w:rsidR="00BA2752" w:rsidRDefault="00BA2752"/>
    <w:sectPr w:rsidR="00BA2752" w:rsidSect="00BA2752">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8C27C9"/>
    <w:rsid w:val="000346A7"/>
    <w:rsid w:val="00143DA5"/>
    <w:rsid w:val="00390219"/>
    <w:rsid w:val="003C1DBA"/>
    <w:rsid w:val="0081069D"/>
    <w:rsid w:val="008C27C9"/>
    <w:rsid w:val="00BA2752"/>
    <w:rsid w:val="00C77E95"/>
    <w:rsid w:val="00E969D4"/>
    <w:rsid w:val="00F34A9F"/>
    <w:rsid w:val="00FE5F4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752"/>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western">
    <w:name w:val="western"/>
    <w:basedOn w:val="Normal"/>
    <w:rsid w:val="008C27C9"/>
    <w:pPr>
      <w:spacing w:before="100" w:beforeAutospacing="1" w:after="100" w:afterAutospacing="1"/>
      <w:jc w:val="left"/>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555161762">
      <w:bodyDiv w:val="1"/>
      <w:marLeft w:val="0"/>
      <w:marRight w:val="0"/>
      <w:marTop w:val="0"/>
      <w:marBottom w:val="0"/>
      <w:divBdr>
        <w:top w:val="none" w:sz="0" w:space="0" w:color="auto"/>
        <w:left w:val="none" w:sz="0" w:space="0" w:color="auto"/>
        <w:bottom w:val="none" w:sz="0" w:space="0" w:color="auto"/>
        <w:right w:val="none" w:sz="0" w:space="0" w:color="auto"/>
      </w:divBdr>
      <w:divsChild>
        <w:div w:id="1720351603">
          <w:marLeft w:val="0"/>
          <w:marRight w:val="0"/>
          <w:marTop w:val="0"/>
          <w:marBottom w:val="0"/>
          <w:divBdr>
            <w:top w:val="none" w:sz="0" w:space="0" w:color="auto"/>
            <w:left w:val="none" w:sz="0" w:space="0" w:color="auto"/>
            <w:bottom w:val="none" w:sz="0" w:space="0" w:color="auto"/>
            <w:right w:val="none" w:sz="0" w:space="0" w:color="auto"/>
          </w:divBdr>
          <w:divsChild>
            <w:div w:id="1164667077">
              <w:marLeft w:val="0"/>
              <w:marRight w:val="0"/>
              <w:marTop w:val="0"/>
              <w:marBottom w:val="0"/>
              <w:divBdr>
                <w:top w:val="none" w:sz="0" w:space="0" w:color="auto"/>
                <w:left w:val="none" w:sz="0" w:space="0" w:color="auto"/>
                <w:bottom w:val="none" w:sz="0" w:space="0" w:color="auto"/>
                <w:right w:val="none" w:sz="0" w:space="0" w:color="auto"/>
              </w:divBdr>
              <w:divsChild>
                <w:div w:id="1137257960">
                  <w:marLeft w:val="0"/>
                  <w:marRight w:val="0"/>
                  <w:marTop w:val="0"/>
                  <w:marBottom w:val="0"/>
                  <w:divBdr>
                    <w:top w:val="none" w:sz="0" w:space="0" w:color="auto"/>
                    <w:left w:val="none" w:sz="0" w:space="0" w:color="auto"/>
                    <w:bottom w:val="none" w:sz="0" w:space="0" w:color="auto"/>
                    <w:right w:val="none" w:sz="0" w:space="0" w:color="auto"/>
                  </w:divBdr>
                  <w:divsChild>
                    <w:div w:id="2098092230">
                      <w:marLeft w:val="0"/>
                      <w:marRight w:val="0"/>
                      <w:marTop w:val="0"/>
                      <w:marBottom w:val="0"/>
                      <w:divBdr>
                        <w:top w:val="none" w:sz="0" w:space="0" w:color="auto"/>
                        <w:left w:val="none" w:sz="0" w:space="0" w:color="auto"/>
                        <w:bottom w:val="none" w:sz="0" w:space="0" w:color="auto"/>
                        <w:right w:val="none" w:sz="0" w:space="0" w:color="auto"/>
                      </w:divBdr>
                      <w:divsChild>
                        <w:div w:id="1256406240">
                          <w:marLeft w:val="0"/>
                          <w:marRight w:val="0"/>
                          <w:marTop w:val="0"/>
                          <w:marBottom w:val="0"/>
                          <w:divBdr>
                            <w:top w:val="none" w:sz="0" w:space="0" w:color="auto"/>
                            <w:left w:val="none" w:sz="0" w:space="0" w:color="auto"/>
                            <w:bottom w:val="none" w:sz="0" w:space="0" w:color="auto"/>
                            <w:right w:val="none" w:sz="0" w:space="0" w:color="auto"/>
                          </w:divBdr>
                          <w:divsChild>
                            <w:div w:id="1027945451">
                              <w:marLeft w:val="0"/>
                              <w:marRight w:val="0"/>
                              <w:marTop w:val="0"/>
                              <w:marBottom w:val="0"/>
                              <w:divBdr>
                                <w:top w:val="none" w:sz="0" w:space="0" w:color="auto"/>
                                <w:left w:val="none" w:sz="0" w:space="0" w:color="auto"/>
                                <w:bottom w:val="none" w:sz="0" w:space="0" w:color="auto"/>
                                <w:right w:val="none" w:sz="0" w:space="0" w:color="auto"/>
                              </w:divBdr>
                              <w:divsChild>
                                <w:div w:id="2132018982">
                                  <w:marLeft w:val="0"/>
                                  <w:marRight w:val="0"/>
                                  <w:marTop w:val="0"/>
                                  <w:marBottom w:val="0"/>
                                  <w:divBdr>
                                    <w:top w:val="none" w:sz="0" w:space="0" w:color="auto"/>
                                    <w:left w:val="none" w:sz="0" w:space="0" w:color="auto"/>
                                    <w:bottom w:val="none" w:sz="0" w:space="0" w:color="auto"/>
                                    <w:right w:val="none" w:sz="0" w:space="0" w:color="auto"/>
                                  </w:divBdr>
                                  <w:divsChild>
                                    <w:div w:id="1858882848">
                                      <w:marLeft w:val="0"/>
                                      <w:marRight w:val="0"/>
                                      <w:marTop w:val="0"/>
                                      <w:marBottom w:val="0"/>
                                      <w:divBdr>
                                        <w:top w:val="none" w:sz="0" w:space="0" w:color="auto"/>
                                        <w:left w:val="none" w:sz="0" w:space="0" w:color="auto"/>
                                        <w:bottom w:val="none" w:sz="0" w:space="0" w:color="auto"/>
                                        <w:right w:val="none" w:sz="0" w:space="0" w:color="auto"/>
                                      </w:divBdr>
                                    </w:div>
                                    <w:div w:id="1745486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759</Words>
  <Characters>4101</Characters>
  <Application>Microsoft Office Word</Application>
  <DocSecurity>0</DocSecurity>
  <Lines>34</Lines>
  <Paragraphs>9</Paragraphs>
  <ScaleCrop>false</ScaleCrop>
  <Company/>
  <LinksUpToDate>false</LinksUpToDate>
  <CharactersWithSpaces>4851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PJC</dc:creator>
  <cp:keywords/>
  <dc:description/>
  <cp:lastModifiedBy>PJC</cp:lastModifiedBy>
  <cp:revision>1</cp:revision>
  <dcterms:created xsi:type="dcterms:W3CDTF">2011-05-19T13:11:00Z</dcterms:created>
  <dcterms:modified xsi:type="dcterms:W3CDTF">2011-05-19T13:12:00Z</dcterms:modified>
</cp:coreProperties>
</file>